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E54" w:rsidRPr="00E54E54" w:rsidRDefault="00E54E54" w:rsidP="00E54E54">
      <w:pPr>
        <w:pBdr>
          <w:bottom w:val="dotted" w:sz="6" w:space="4" w:color="262626"/>
        </w:pBdr>
        <w:spacing w:after="150" w:line="240" w:lineRule="auto"/>
        <w:outlineLvl w:val="1"/>
        <w:rPr>
          <w:rFonts w:ascii="Arial" w:eastAsia="Times New Roman" w:hAnsi="Arial" w:cs="Arial"/>
          <w:b/>
          <w:bCs/>
          <w:color w:val="262626"/>
          <w:sz w:val="27"/>
          <w:szCs w:val="27"/>
          <w:lang w:eastAsia="ru-RU"/>
        </w:rPr>
      </w:pPr>
      <w:r w:rsidRPr="00E54E54">
        <w:rPr>
          <w:rFonts w:ascii="Arial" w:eastAsia="Times New Roman" w:hAnsi="Arial" w:cs="Arial"/>
          <w:b/>
          <w:bCs/>
          <w:color w:val="262626"/>
          <w:sz w:val="27"/>
          <w:szCs w:val="27"/>
          <w:lang w:eastAsia="ru-RU"/>
        </w:rPr>
        <w:t>О приеме витаминов и лекарственных препаратов во время беременности</w:t>
      </w:r>
    </w:p>
    <w:p w:rsidR="00E54E54" w:rsidRPr="00E54E54" w:rsidRDefault="00E54E54" w:rsidP="00E54E54">
      <w:pPr>
        <w:spacing w:before="100" w:beforeAutospacing="1" w:after="150" w:line="240" w:lineRule="auto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E54E54">
        <w:rPr>
          <w:rFonts w:ascii="Arial" w:eastAsia="Times New Roman" w:hAnsi="Arial" w:cs="Arial"/>
          <w:b/>
          <w:bCs/>
          <w:color w:val="262626"/>
          <w:sz w:val="18"/>
          <w:szCs w:val="18"/>
          <w:lang w:eastAsia="ru-RU"/>
        </w:rPr>
        <w:t xml:space="preserve">Женщины, особенно планирующие зачатие, нуждаются в дополнительных источниках микронутриентов. По имеющимся рекомендациям ВОЗ абсолютно всем, начиная с периода </w:t>
      </w:r>
      <w:proofErr w:type="spellStart"/>
      <w:r w:rsidRPr="00E54E54">
        <w:rPr>
          <w:rFonts w:ascii="Arial" w:eastAsia="Times New Roman" w:hAnsi="Arial" w:cs="Arial"/>
          <w:b/>
          <w:bCs/>
          <w:color w:val="262626"/>
          <w:sz w:val="18"/>
          <w:szCs w:val="18"/>
          <w:lang w:eastAsia="ru-RU"/>
        </w:rPr>
        <w:t>прегравидарной</w:t>
      </w:r>
      <w:proofErr w:type="spellEnd"/>
      <w:r w:rsidRPr="00E54E54">
        <w:rPr>
          <w:rFonts w:ascii="Arial" w:eastAsia="Times New Roman" w:hAnsi="Arial" w:cs="Arial"/>
          <w:b/>
          <w:bCs/>
          <w:color w:val="262626"/>
          <w:sz w:val="18"/>
          <w:szCs w:val="18"/>
          <w:lang w:eastAsia="ru-RU"/>
        </w:rPr>
        <w:t xml:space="preserve"> подготовки, показан приём препаратов фолиевой кислоты, дефицит чреват тяжёлыми дефектами развития плода и даже внутриутробной гибелью.</w:t>
      </w:r>
    </w:p>
    <w:p w:rsidR="00E54E54" w:rsidRPr="00E54E54" w:rsidRDefault="00E54E54" w:rsidP="00E54E54">
      <w:pPr>
        <w:spacing w:before="100" w:beforeAutospacing="1" w:after="150" w:line="240" w:lineRule="auto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E54E54">
        <w:rPr>
          <w:rFonts w:ascii="Arial" w:eastAsia="Times New Roman" w:hAnsi="Arial" w:cs="Arial"/>
          <w:b/>
          <w:bCs/>
          <w:color w:val="262626"/>
          <w:sz w:val="18"/>
          <w:szCs w:val="18"/>
          <w:lang w:eastAsia="ru-RU"/>
        </w:rPr>
        <w:t xml:space="preserve">Потребление омега-3 полиненасыщенных жирных кислот и уровня риска </w:t>
      </w:r>
      <w:proofErr w:type="spellStart"/>
      <w:r w:rsidRPr="00E54E54">
        <w:rPr>
          <w:rFonts w:ascii="Arial" w:eastAsia="Times New Roman" w:hAnsi="Arial" w:cs="Arial"/>
          <w:b/>
          <w:bCs/>
          <w:color w:val="262626"/>
          <w:sz w:val="18"/>
          <w:szCs w:val="18"/>
          <w:lang w:eastAsia="ru-RU"/>
        </w:rPr>
        <w:t>преэклампсии</w:t>
      </w:r>
      <w:proofErr w:type="spellEnd"/>
      <w:r w:rsidRPr="00E54E54">
        <w:rPr>
          <w:rFonts w:ascii="Arial" w:eastAsia="Times New Roman" w:hAnsi="Arial" w:cs="Arial"/>
          <w:b/>
          <w:bCs/>
          <w:color w:val="262626"/>
          <w:sz w:val="18"/>
          <w:szCs w:val="18"/>
          <w:lang w:eastAsia="ru-RU"/>
        </w:rPr>
        <w:t>, преждевременных родов и низкой массы тела при рождении, так что добавка этих веществ к рациону также целесообразна. Остальные витамины и минералы следует принимать в виде препаратов только при их дефиците.</w:t>
      </w:r>
    </w:p>
    <w:p w:rsidR="00E54E54" w:rsidRPr="00E54E54" w:rsidRDefault="00E54E54" w:rsidP="00E54E54">
      <w:pPr>
        <w:spacing w:before="100" w:beforeAutospacing="1" w:after="150" w:line="240" w:lineRule="auto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E54E54">
        <w:rPr>
          <w:rFonts w:ascii="Arial" w:eastAsia="Times New Roman" w:hAnsi="Arial" w:cs="Arial"/>
          <w:b/>
          <w:bCs/>
          <w:color w:val="262626"/>
          <w:sz w:val="18"/>
          <w:szCs w:val="18"/>
          <w:lang w:eastAsia="ru-RU"/>
        </w:rPr>
        <w:t>            Беременной пациентке рекомендовано назначить пероральный прием фолиевой кислоты на протяжении первых 12 недель беременности в дозе 400 мкг в день. Назначение фолиевой кислоты на протяжении первых 12 недель беременности снижает риск рождения ребенка с дефектом нервной трубки (например, анэнцефалией или расщеплением позвоночника).</w:t>
      </w:r>
    </w:p>
    <w:p w:rsidR="00E54E54" w:rsidRPr="00E54E54" w:rsidRDefault="00E54E54" w:rsidP="00E54E54">
      <w:pPr>
        <w:spacing w:before="100" w:beforeAutospacing="1" w:after="150" w:line="240" w:lineRule="auto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E54E54">
        <w:rPr>
          <w:rFonts w:ascii="Arial" w:eastAsia="Times New Roman" w:hAnsi="Arial" w:cs="Arial"/>
          <w:b/>
          <w:bCs/>
          <w:color w:val="262626"/>
          <w:sz w:val="18"/>
          <w:szCs w:val="18"/>
          <w:lang w:eastAsia="ru-RU"/>
        </w:rPr>
        <w:t>            Беременной пациентке рекомендовано назначить пероральный прием препаратов йода (калия йодида) на протяжении всей беременности в дозе 200 мкг в день.</w:t>
      </w:r>
    </w:p>
    <w:p w:rsidR="00E54E54" w:rsidRPr="00E54E54" w:rsidRDefault="00E54E54" w:rsidP="00E54E54">
      <w:pPr>
        <w:spacing w:before="100" w:beforeAutospacing="1" w:after="150" w:line="240" w:lineRule="auto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E54E54">
        <w:rPr>
          <w:rFonts w:ascii="Arial" w:eastAsia="Times New Roman" w:hAnsi="Arial" w:cs="Arial"/>
          <w:b/>
          <w:bCs/>
          <w:color w:val="262626"/>
          <w:sz w:val="18"/>
          <w:szCs w:val="18"/>
          <w:lang w:eastAsia="ru-RU"/>
        </w:rPr>
        <w:t xml:space="preserve">            Беременной пациентке группы высокого риска </w:t>
      </w:r>
      <w:proofErr w:type="spellStart"/>
      <w:r w:rsidRPr="00E54E54">
        <w:rPr>
          <w:rFonts w:ascii="Arial" w:eastAsia="Times New Roman" w:hAnsi="Arial" w:cs="Arial"/>
          <w:b/>
          <w:bCs/>
          <w:color w:val="262626"/>
          <w:sz w:val="18"/>
          <w:szCs w:val="18"/>
          <w:lang w:eastAsia="ru-RU"/>
        </w:rPr>
        <w:t>преэклампсии</w:t>
      </w:r>
      <w:proofErr w:type="spellEnd"/>
      <w:r w:rsidRPr="00E54E54">
        <w:rPr>
          <w:rFonts w:ascii="Arial" w:eastAsia="Times New Roman" w:hAnsi="Arial" w:cs="Arial"/>
          <w:b/>
          <w:bCs/>
          <w:color w:val="262626"/>
          <w:sz w:val="18"/>
          <w:szCs w:val="18"/>
          <w:lang w:eastAsia="ru-RU"/>
        </w:rPr>
        <w:t xml:space="preserve"> при низком потреблении кальция (менее 600 мг/день) рекомендовано назначить пероральный прием препаратов кальция на протяжении всей беременности в дозе 1 г/день. Назначение препаратов кальция на протяжении всей беременности у пациенток группы высокого риска </w:t>
      </w:r>
      <w:proofErr w:type="spellStart"/>
      <w:r w:rsidRPr="00E54E54">
        <w:rPr>
          <w:rFonts w:ascii="Arial" w:eastAsia="Times New Roman" w:hAnsi="Arial" w:cs="Arial"/>
          <w:b/>
          <w:bCs/>
          <w:color w:val="262626"/>
          <w:sz w:val="18"/>
          <w:szCs w:val="18"/>
          <w:lang w:eastAsia="ru-RU"/>
        </w:rPr>
        <w:t>преэклампсии</w:t>
      </w:r>
      <w:proofErr w:type="spellEnd"/>
      <w:r w:rsidRPr="00E54E54">
        <w:rPr>
          <w:rFonts w:ascii="Arial" w:eastAsia="Times New Roman" w:hAnsi="Arial" w:cs="Arial"/>
          <w:b/>
          <w:bCs/>
          <w:color w:val="262626"/>
          <w:sz w:val="18"/>
          <w:szCs w:val="18"/>
          <w:lang w:eastAsia="ru-RU"/>
        </w:rPr>
        <w:t xml:space="preserve"> снижает риск развития данного заболевания. Беременной пациентке группы высокого риска гиповитаминоза витамина D рекомендовано назначить пероральный прием витамина D на протяжении всей беременности в дозе 10 мкг (400 МЕ) в день.</w:t>
      </w:r>
    </w:p>
    <w:p w:rsidR="00E54E54" w:rsidRPr="00E54E54" w:rsidRDefault="00E54E54" w:rsidP="00E54E54">
      <w:pPr>
        <w:spacing w:before="100" w:beforeAutospacing="1" w:after="150" w:line="240" w:lineRule="auto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E54E54">
        <w:rPr>
          <w:rFonts w:ascii="Arial" w:eastAsia="Times New Roman" w:hAnsi="Arial" w:cs="Arial"/>
          <w:b/>
          <w:bCs/>
          <w:color w:val="262626"/>
          <w:sz w:val="18"/>
          <w:szCs w:val="18"/>
          <w:lang w:eastAsia="ru-RU"/>
        </w:rPr>
        <w:t>            В группе высокого риска гиповитаминоза витамина D его назначение снижает риск таких акушерских осложнений, как ПЭ, ЗРП и ГСД. К группе высокого риска гиповитаминоза витамина D относятся женщины с темной кожей, имеющие ограничения пребывания на солнце, со сниженным уровнем потребления мяса, жирной рыбы, яиц, с ИМТ до беременности ≥30 кг/м.</w:t>
      </w:r>
    </w:p>
    <w:p w:rsidR="003507F0" w:rsidRDefault="00E54E54">
      <w:bookmarkStart w:id="0" w:name="_GoBack"/>
      <w:bookmarkEnd w:id="0"/>
    </w:p>
    <w:sectPr w:rsidR="00350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F57"/>
    <w:rsid w:val="00286F1E"/>
    <w:rsid w:val="006C0136"/>
    <w:rsid w:val="00E54E54"/>
    <w:rsid w:val="00EE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45FB5-236A-4AA4-8A7F-388575A3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54E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4E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5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E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9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Лучанинова Ксения Дмитриевна</dc:creator>
  <cp:keywords/>
  <dc:description/>
  <cp:lastModifiedBy>Лучанинова Ксения Дмитриевна</cp:lastModifiedBy>
  <cp:revision>2</cp:revision>
  <dcterms:created xsi:type="dcterms:W3CDTF">2024-08-13T06:30:00Z</dcterms:created>
  <dcterms:modified xsi:type="dcterms:W3CDTF">2024-08-13T06:30:00Z</dcterms:modified>
</cp:coreProperties>
</file>