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1C" w:rsidRPr="00AB661C" w:rsidRDefault="00AB661C" w:rsidP="00AB661C">
      <w:pPr>
        <w:shd w:val="clear" w:color="auto" w:fill="FFFFFF"/>
        <w:spacing w:before="100" w:beforeAutospacing="1" w:after="150" w:line="240" w:lineRule="atLeast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</w:p>
    <w:p w:rsidR="00AB661C" w:rsidRPr="00AB661C" w:rsidRDefault="00AB661C" w:rsidP="00AB661C">
      <w:pPr>
        <w:pBdr>
          <w:bottom w:val="dotted" w:sz="6" w:space="4" w:color="262626"/>
        </w:pBdr>
        <w:shd w:val="clear" w:color="auto" w:fill="FFFFFF"/>
        <w:spacing w:after="150" w:line="360" w:lineRule="atLeast"/>
        <w:outlineLvl w:val="1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bookmarkStart w:id="0" w:name="_GoBack"/>
      <w:bookmarkEnd w:id="0"/>
      <w:r w:rsidRPr="00AB661C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 xml:space="preserve">О важности </w:t>
      </w:r>
      <w:proofErr w:type="spellStart"/>
      <w:r w:rsidRPr="00AB661C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прегравидарной</w:t>
      </w:r>
      <w:proofErr w:type="spellEnd"/>
      <w:r w:rsidRPr="00AB661C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 xml:space="preserve"> подготовки (необходимые обследования, лечение хронических заболеваний на этапе планирования беременности, принципы следования ЗОЖ)</w:t>
      </w:r>
    </w:p>
    <w:p w:rsidR="00AB661C" w:rsidRPr="00AB661C" w:rsidRDefault="00AB661C" w:rsidP="00AB661C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Готовиться к беременности необходимо начинать не менее, чем за 3 месяца до зачатия.</w:t>
      </w:r>
    </w:p>
    <w:p w:rsidR="00AB661C" w:rsidRPr="00AB661C" w:rsidRDefault="00AB661C" w:rsidP="00AB661C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proofErr w:type="spellStart"/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Прегравидарная</w:t>
      </w:r>
      <w:proofErr w:type="spellEnd"/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 подготовка (ПП) необходима всем парам, планирующим беременность.</w:t>
      </w:r>
    </w:p>
    <w:p w:rsidR="00AB661C" w:rsidRPr="00AB661C" w:rsidRDefault="00AB661C" w:rsidP="00AB661C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proofErr w:type="spellStart"/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Прегравидарная</w:t>
      </w:r>
      <w:proofErr w:type="spellEnd"/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 подготовка признана эффективным методом снижения риска перинатальных осложнений.</w:t>
      </w:r>
    </w:p>
    <w:p w:rsidR="00AB661C" w:rsidRPr="00AB661C" w:rsidRDefault="00AB661C" w:rsidP="00AB661C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Обследование при подготовке к беременности направлено на выявление возможных заболеваний/состояний, которые могут негативно повлиять на течение </w:t>
      </w:r>
      <w:proofErr w:type="spellStart"/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гестации</w:t>
      </w:r>
      <w:proofErr w:type="spellEnd"/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. Как правило, в ходе ПП назначают такие исследования, как:</w:t>
      </w:r>
    </w:p>
    <w:p w:rsidR="00AB661C" w:rsidRPr="00AB661C" w:rsidRDefault="00AB661C" w:rsidP="00AB661C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— клинический анализ крови;</w:t>
      </w:r>
    </w:p>
    <w:p w:rsidR="00AB661C" w:rsidRPr="00AB661C" w:rsidRDefault="00AB661C" w:rsidP="00AB661C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— определение группы крови и резус-фактора;</w:t>
      </w:r>
    </w:p>
    <w:p w:rsidR="00AB661C" w:rsidRPr="00AB661C" w:rsidRDefault="00AB661C" w:rsidP="00AB661C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— определение уровня глюкозы в плазме венозной крови или в капиллярной крови натощак;</w:t>
      </w:r>
    </w:p>
    <w:p w:rsidR="00AB661C" w:rsidRPr="00AB661C" w:rsidRDefault="00AB661C" w:rsidP="00AB661C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— определение антител к бледной трепонеме, антигенов и антител к ВИЧ-1 и -2, выявление </w:t>
      </w:r>
      <w:proofErr w:type="spellStart"/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HBsAg</w:t>
      </w:r>
      <w:proofErr w:type="spellEnd"/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, антител к вирусу гепатита C и краснухи;</w:t>
      </w:r>
    </w:p>
    <w:p w:rsidR="00AB661C" w:rsidRPr="00AB661C" w:rsidRDefault="00AB661C" w:rsidP="00AB661C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— определение концентрации тиреотропного гормона;</w:t>
      </w:r>
    </w:p>
    <w:p w:rsidR="00AB661C" w:rsidRPr="00AB661C" w:rsidRDefault="00AB661C" w:rsidP="00AB661C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— общий анализ мочи;</w:t>
      </w:r>
    </w:p>
    <w:p w:rsidR="00AB661C" w:rsidRPr="00AB661C" w:rsidRDefault="00AB661C" w:rsidP="00AB661C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— микроскопическое исследование вагинального отделяемого с окраской по </w:t>
      </w:r>
      <w:proofErr w:type="spellStart"/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Граму</w:t>
      </w:r>
      <w:proofErr w:type="spellEnd"/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, полимеразная цепная реакция для диагностики инфекций, передаваемых половым путём (ИППП), тест на вирус папилломы человека (ВПЧ) в возрасте 30 лет и старше, цитологическое исследование мазков с области </w:t>
      </w:r>
      <w:proofErr w:type="spellStart"/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экзоцервикса</w:t>
      </w:r>
      <w:proofErr w:type="spellEnd"/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 и из цервикального канала.</w:t>
      </w:r>
    </w:p>
    <w:p w:rsidR="00AB661C" w:rsidRPr="00AB661C" w:rsidRDefault="00AB661C" w:rsidP="00AB661C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Установлено, что беременность, наступившая на фоне воспалительных заболеваний половых путей, чаще протекает с осложнениями.</w:t>
      </w:r>
    </w:p>
    <w:p w:rsidR="00AB661C" w:rsidRPr="00AB661C" w:rsidRDefault="00AB661C" w:rsidP="00AB661C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— ультразвуковое исследование органов малого таза и молочных желёз;</w:t>
      </w:r>
    </w:p>
    <w:p w:rsidR="00AB661C" w:rsidRPr="00AB661C" w:rsidRDefault="00AB661C" w:rsidP="00AB661C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B661C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— консультация терапевта и стоматолога, другие специалисты – по показаниям!</w:t>
      </w:r>
    </w:p>
    <w:p w:rsidR="00AB661C" w:rsidRPr="00AB661C" w:rsidRDefault="00AB661C" w:rsidP="00AB661C">
      <w:pPr>
        <w:pBdr>
          <w:bottom w:val="dotted" w:sz="6" w:space="4" w:color="262626"/>
        </w:pBdr>
        <w:shd w:val="clear" w:color="auto" w:fill="FFFFFF"/>
        <w:spacing w:after="150" w:line="360" w:lineRule="atLeast"/>
        <w:outlineLvl w:val="1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r w:rsidRPr="00AB661C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 </w:t>
      </w:r>
    </w:p>
    <w:p w:rsidR="00175808" w:rsidRDefault="00175808" w:rsidP="00175808">
      <w:pPr>
        <w:pStyle w:val="a3"/>
        <w:shd w:val="clear" w:color="auto" w:fill="FFFFFF"/>
        <w:spacing w:after="150" w:afterAutospacing="0" w:line="240" w:lineRule="atLeast"/>
        <w:ind w:firstLine="300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Tahoma" w:hAnsi="Tahoma" w:cs="Tahoma"/>
          <w:color w:val="262626"/>
          <w:sz w:val="18"/>
          <w:szCs w:val="18"/>
        </w:rPr>
        <w:t>!</w:t>
      </w:r>
    </w:p>
    <w:p w:rsidR="003507F0" w:rsidRDefault="00AB661C"/>
    <w:sectPr w:rsidR="0035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81"/>
    <w:rsid w:val="00175808"/>
    <w:rsid w:val="00286F1E"/>
    <w:rsid w:val="006C0136"/>
    <w:rsid w:val="00AB661C"/>
    <w:rsid w:val="00A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E2D1B-AECB-49B7-AF33-EE617CB4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66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80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B66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Лучанинова Ксения Дмитриевна</dc:creator>
  <cp:keywords/>
  <dc:description/>
  <cp:lastModifiedBy>Лучанинова Ксения Дмитриевна</cp:lastModifiedBy>
  <cp:revision>3</cp:revision>
  <dcterms:created xsi:type="dcterms:W3CDTF">2024-08-12T13:20:00Z</dcterms:created>
  <dcterms:modified xsi:type="dcterms:W3CDTF">2024-08-12T13:20:00Z</dcterms:modified>
</cp:coreProperties>
</file>